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0F4" w:rsidRPr="005512F1" w:rsidRDefault="00D960F4" w:rsidP="005512F1">
      <w:pPr>
        <w:pStyle w:val="Heading4"/>
      </w:pPr>
      <w:bookmarkStart w:id="0" w:name="_Toc535225775"/>
      <w:bookmarkStart w:id="1" w:name="_Toc535292338"/>
      <w:bookmarkStart w:id="2" w:name="_Toc535294230"/>
      <w:r w:rsidRPr="005512F1">
        <w:t>Accident Root Cause Analysis Form</w:t>
      </w:r>
      <w:bookmarkEnd w:id="0"/>
      <w:bookmarkEnd w:id="1"/>
      <w:bookmarkEnd w:id="2"/>
    </w:p>
    <w:p w:rsidR="00D960F4" w:rsidRPr="005512F1" w:rsidRDefault="00D960F4" w:rsidP="005512F1">
      <w:pPr>
        <w:rPr>
          <w:b/>
        </w:rPr>
      </w:pPr>
      <w:r w:rsidRPr="005512F1">
        <w:rPr>
          <w:b/>
        </w:rPr>
        <w:t>Instructions:</w:t>
      </w:r>
    </w:p>
    <w:p w:rsidR="00D960F4" w:rsidRPr="00D960F4" w:rsidRDefault="00D960F4" w:rsidP="00D960F4">
      <w:pPr>
        <w:pStyle w:val="instruction"/>
        <w:rPr>
          <w:rFonts w:ascii="Garamond" w:hAnsi="Garamond"/>
          <w:vanish/>
          <w:color w:val="auto"/>
          <w:sz w:val="24"/>
          <w:szCs w:val="24"/>
        </w:rPr>
      </w:pPr>
      <w:r w:rsidRPr="00D960F4">
        <w:rPr>
          <w:rFonts w:ascii="Garamond" w:hAnsi="Garamond"/>
          <w:vanish/>
          <w:color w:val="auto"/>
          <w:sz w:val="24"/>
          <w:szCs w:val="24"/>
        </w:rPr>
        <w:t>This form is not to be filled in online. Print the form and write on it.</w:t>
      </w:r>
    </w:p>
    <w:p w:rsidR="00D960F4" w:rsidRPr="00D960F4" w:rsidRDefault="00D960F4" w:rsidP="00D960F4">
      <w:pPr>
        <w:pStyle w:val="instruction"/>
        <w:numPr>
          <w:ilvl w:val="0"/>
          <w:numId w:val="12"/>
        </w:numPr>
        <w:tabs>
          <w:tab w:val="left" w:pos="360"/>
        </w:tabs>
        <w:rPr>
          <w:rFonts w:ascii="Garamond" w:hAnsi="Garamond"/>
          <w:i w:val="0"/>
          <w:color w:val="auto"/>
          <w:sz w:val="24"/>
          <w:szCs w:val="24"/>
        </w:rPr>
      </w:pPr>
      <w:r w:rsidRPr="00D960F4">
        <w:rPr>
          <w:rFonts w:ascii="Garamond" w:hAnsi="Garamond"/>
          <w:i w:val="0"/>
          <w:color w:val="auto"/>
          <w:sz w:val="24"/>
          <w:szCs w:val="24"/>
        </w:rPr>
        <w:t>Write down the accident event in the space in the middle of the page.</w:t>
      </w:r>
    </w:p>
    <w:p w:rsidR="00D960F4" w:rsidRPr="00D960F4" w:rsidRDefault="00D960F4" w:rsidP="00D960F4">
      <w:pPr>
        <w:pStyle w:val="instruction"/>
        <w:numPr>
          <w:ilvl w:val="0"/>
          <w:numId w:val="12"/>
        </w:numPr>
        <w:tabs>
          <w:tab w:val="left" w:pos="360"/>
        </w:tabs>
        <w:rPr>
          <w:rFonts w:ascii="Garamond" w:hAnsi="Garamond"/>
          <w:i w:val="0"/>
          <w:color w:val="auto"/>
          <w:sz w:val="24"/>
          <w:szCs w:val="24"/>
        </w:rPr>
      </w:pPr>
      <w:r w:rsidRPr="00D960F4">
        <w:rPr>
          <w:rFonts w:ascii="Garamond" w:hAnsi="Garamond"/>
          <w:i w:val="0"/>
          <w:color w:val="auto"/>
          <w:sz w:val="24"/>
          <w:szCs w:val="24"/>
        </w:rPr>
        <w:t>Determine if the accident circumstances are in the areas of People, Equipment, Environment, or Management.</w:t>
      </w:r>
    </w:p>
    <w:p w:rsidR="00D960F4" w:rsidRPr="00D960F4" w:rsidRDefault="00D960F4" w:rsidP="00D960F4">
      <w:pPr>
        <w:pStyle w:val="instruction"/>
        <w:numPr>
          <w:ilvl w:val="0"/>
          <w:numId w:val="12"/>
        </w:numPr>
        <w:tabs>
          <w:tab w:val="left" w:pos="360"/>
        </w:tabs>
        <w:rPr>
          <w:rFonts w:ascii="Garamond" w:hAnsi="Garamond"/>
          <w:i w:val="0"/>
          <w:color w:val="auto"/>
          <w:sz w:val="24"/>
          <w:szCs w:val="24"/>
        </w:rPr>
      </w:pPr>
      <w:r w:rsidRPr="00D960F4">
        <w:rPr>
          <w:rFonts w:ascii="Garamond" w:hAnsi="Garamond"/>
          <w:i w:val="0"/>
          <w:color w:val="auto"/>
          <w:sz w:val="24"/>
          <w:szCs w:val="24"/>
        </w:rPr>
        <w:t>If there are circumstances in a particular section, ask a series of “why?” questions to determine the reasons for every set of circumstances.</w:t>
      </w:r>
    </w:p>
    <w:p w:rsidR="00D960F4" w:rsidRPr="00D960F4" w:rsidRDefault="00D960F4" w:rsidP="00D960F4">
      <w:pPr>
        <w:pStyle w:val="instruction"/>
        <w:numPr>
          <w:ilvl w:val="0"/>
          <w:numId w:val="12"/>
        </w:numPr>
        <w:tabs>
          <w:tab w:val="left" w:pos="360"/>
        </w:tabs>
        <w:rPr>
          <w:rFonts w:ascii="Garamond" w:hAnsi="Garamond"/>
          <w:i w:val="0"/>
          <w:color w:val="auto"/>
          <w:sz w:val="24"/>
          <w:szCs w:val="24"/>
        </w:rPr>
      </w:pPr>
      <w:r w:rsidRPr="00D960F4">
        <w:rPr>
          <w:rFonts w:ascii="Garamond" w:hAnsi="Garamond"/>
          <w:i w:val="0"/>
          <w:color w:val="auto"/>
          <w:sz w:val="24"/>
          <w:szCs w:val="24"/>
        </w:rPr>
        <w:t>When you have run out of “why?” questions, analyze the results. Eliminate any unlikely causes or circumstances that you cannot control. Identify the accident cause.</w:t>
      </w:r>
    </w:p>
    <w:p w:rsidR="00D960F4" w:rsidRPr="00D960F4" w:rsidRDefault="00D960F4" w:rsidP="00D960F4">
      <w:pPr>
        <w:pStyle w:val="instruction"/>
        <w:numPr>
          <w:ilvl w:val="0"/>
          <w:numId w:val="12"/>
        </w:numPr>
        <w:tabs>
          <w:tab w:val="left" w:pos="360"/>
        </w:tabs>
        <w:rPr>
          <w:rFonts w:ascii="Garamond" w:hAnsi="Garamond"/>
          <w:i w:val="0"/>
          <w:color w:val="auto"/>
          <w:sz w:val="24"/>
          <w:szCs w:val="24"/>
        </w:rPr>
      </w:pPr>
      <w:r w:rsidRPr="00D960F4">
        <w:rPr>
          <w:rFonts w:ascii="Garamond" w:hAnsi="Garamond"/>
          <w:i w:val="0"/>
          <w:color w:val="auto"/>
          <w:sz w:val="24"/>
          <w:szCs w:val="24"/>
        </w:rPr>
        <w:t>Determine what management system needs to be in place to assure that the accident does not happen again.</w:t>
      </w:r>
    </w:p>
    <w:p w:rsidR="00D960F4" w:rsidRPr="00BE30CE" w:rsidRDefault="006965E8" w:rsidP="00D960F4">
      <w:pPr>
        <w:pStyle w:val="paragraph"/>
        <w:spacing w:after="80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034" style="position:absolute;margin-left:319.95pt;margin-top:11.95pt;width:151.2pt;height:106.35pt;z-index:251668480" o:allowincell="f" stroked="f">
            <v:textbox inset="0,0,0,0">
              <w:txbxContent>
                <w:p w:rsidR="00450DB5" w:rsidRPr="005512F1" w:rsidRDefault="00450DB5" w:rsidP="00D960F4">
                  <w:pPr>
                    <w:pStyle w:val="Heading3"/>
                    <w:ind w:left="144"/>
                    <w:rPr>
                      <w:rFonts w:ascii="Garamond" w:hAnsi="Garamond"/>
                      <w:color w:val="auto"/>
                      <w:sz w:val="22"/>
                      <w:szCs w:val="22"/>
                    </w:rPr>
                  </w:pPr>
                  <w:r w:rsidRPr="005512F1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Equipment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Equipment not maintained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Wrong equipment used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Poor equipment design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Correct equipment not available</w:t>
                  </w:r>
                </w:p>
              </w:txbxContent>
            </v:textbox>
          </v:rect>
        </w:pict>
      </w:r>
      <w:r w:rsidR="00450DB5">
        <w:rPr>
          <w:rFonts w:ascii="Garamond" w:hAnsi="Garamond"/>
          <w:noProof/>
        </w:rPr>
        <w:pict>
          <v:rect id="_x0000_s1026" style="position:absolute;margin-left:7.2pt;margin-top:6.3pt;width:213.3pt;height:185.1pt;z-index:251660288" o:allowincell="f" stroked="f">
            <v:textbox inset="0,0,0,0">
              <w:txbxContent>
                <w:p w:rsidR="00450DB5" w:rsidRPr="005512F1" w:rsidRDefault="00450DB5" w:rsidP="00D960F4">
                  <w:pPr>
                    <w:pStyle w:val="Heading3"/>
                    <w:ind w:left="144"/>
                    <w:rPr>
                      <w:rFonts w:ascii="Garamond" w:hAnsi="Garamond"/>
                      <w:color w:val="auto"/>
                      <w:sz w:val="22"/>
                      <w:szCs w:val="22"/>
                    </w:rPr>
                  </w:pPr>
                  <w:r w:rsidRPr="005512F1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People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Lack of procedures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Procedures not followed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Procedures not known or understood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Task too difficult to perform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PPE not used or not available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People not trained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Training inadequate</w:t>
                  </w:r>
                </w:p>
                <w:p w:rsidR="00450DB5" w:rsidRPr="005512F1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5512F1">
                    <w:rPr>
                      <w:rFonts w:ascii="Garamond" w:hAnsi="Garamond"/>
                      <w:szCs w:val="22"/>
                    </w:rPr>
                    <w:t>Distraction, , or fatigue</w:t>
                  </w:r>
                </w:p>
              </w:txbxContent>
            </v:textbox>
          </v:rect>
        </w:pict>
      </w:r>
      <w:r w:rsidR="00D960F4">
        <w:rPr>
          <w:rFonts w:ascii="Garamond" w:hAnsi="Garamond"/>
          <w:noProof/>
        </w:rPr>
        <w:pict>
          <v:line id="_x0000_s1032" style="position:absolute;flip:x;z-index:251666432" from="244.45pt,11.95pt" to="244.45pt,122.55pt" o:allowincell="f" strokeweight="1.25pt"/>
        </w:pict>
      </w:r>
    </w:p>
    <w:p w:rsidR="00D960F4" w:rsidRPr="00BE30CE" w:rsidRDefault="00D960F4" w:rsidP="00D960F4">
      <w:pPr>
        <w:pStyle w:val="paragraph"/>
        <w:spacing w:after="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450DB5" w:rsidP="00D960F4">
      <w:pPr>
        <w:pStyle w:val="paragraph"/>
        <w:spacing w:after="80"/>
        <w:rPr>
          <w:rFonts w:ascii="Garamond" w:hAnsi="Garamond"/>
        </w:rPr>
      </w:pPr>
      <w:r>
        <w:rPr>
          <w:rFonts w:ascii="Garamond" w:hAnsi="Garamond"/>
          <w:noProof/>
        </w:rPr>
        <w:pict>
          <v:oval id="_x0000_s1029" style="position:absolute;margin-left:165.6pt;margin-top:11.95pt;width:154.35pt;height:93.6pt;z-index:251663360" o:allowincell="f" fillcolor="white [3212]" strokeweight="1.25pt"/>
        </w:pict>
      </w: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6965E8" w:rsidP="00D960F4">
      <w:pPr>
        <w:pStyle w:val="paragraph"/>
        <w:spacing w:after="80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027" style="position:absolute;margin-left:7.2pt;margin-top:12.9pt;width:187.8pt;height:159.5pt;z-index:251661312" o:allowincell="f" stroked="f">
            <v:textbox inset="0,0,0,0">
              <w:txbxContent>
                <w:p w:rsidR="00450DB5" w:rsidRPr="005512F1" w:rsidRDefault="00450DB5" w:rsidP="00D960F4">
                  <w:pPr>
                    <w:pStyle w:val="Heading3"/>
                    <w:ind w:left="144"/>
                    <w:rPr>
                      <w:rFonts w:ascii="Garamond" w:hAnsi="Garamond"/>
                      <w:color w:val="auto"/>
                      <w:sz w:val="22"/>
                      <w:szCs w:val="22"/>
                    </w:rPr>
                  </w:pPr>
                  <w:r w:rsidRPr="005512F1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Environment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Location of employee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Temperature extremes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Poor lighting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Poor housekeeping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Inadequate ventilation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Excessive vibration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Excessive noise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Condition of work surface</w:t>
                  </w:r>
                </w:p>
              </w:txbxContent>
            </v:textbox>
          </v:rect>
        </w:pict>
      </w:r>
      <w:r>
        <w:rPr>
          <w:rFonts w:ascii="Garamond" w:hAnsi="Garamond"/>
          <w:noProof/>
        </w:rPr>
        <w:pict>
          <v:line id="_x0000_s1030" style="position:absolute;z-index:251664384" from="25.05pt,4.6pt" to="165.6pt,4.65pt" o:allowincell="f" strokeweight="1.25pt"/>
        </w:pict>
      </w:r>
      <w:r>
        <w:rPr>
          <w:rFonts w:ascii="Garamond" w:hAnsi="Garamond"/>
          <w:noProof/>
        </w:rPr>
        <w:pict>
          <v:line id="_x0000_s1031" style="position:absolute;flip:x;z-index:251665408" from="319.95pt,4.6pt" to="491.6pt,4.6pt" o:allowincell="f" strokeweight="1.25pt"/>
        </w:pict>
      </w:r>
    </w:p>
    <w:p w:rsidR="00D960F4" w:rsidRPr="00BE30CE" w:rsidRDefault="006965E8" w:rsidP="00D960F4">
      <w:pPr>
        <w:pStyle w:val="paragraph"/>
        <w:spacing w:after="80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028" style="position:absolute;margin-left:333.2pt;margin-top:2.55pt;width:158.4pt;height:160.75pt;z-index:251662336" o:allowincell="f" stroked="f">
            <v:textbox inset="0,0,0,0">
              <w:txbxContent>
                <w:p w:rsidR="00450DB5" w:rsidRPr="005512F1" w:rsidRDefault="00450DB5" w:rsidP="00D960F4">
                  <w:pPr>
                    <w:pStyle w:val="Heading3"/>
                    <w:keepNext w:val="0"/>
                    <w:spacing w:before="0" w:after="80"/>
                    <w:ind w:left="504" w:hanging="360"/>
                    <w:rPr>
                      <w:rFonts w:ascii="Garamond" w:hAnsi="Garamond"/>
                      <w:color w:val="auto"/>
                      <w:sz w:val="22"/>
                      <w:szCs w:val="22"/>
                    </w:rPr>
                  </w:pPr>
                  <w:r w:rsidRPr="005512F1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Management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No management system in place to control hazard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Supervision did not detect unsafe conditions or behavior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Supervision did not take action to correct unsafe conditions or behaviors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Lack of supervisor training</w:t>
                  </w:r>
                </w:p>
                <w:p w:rsidR="00450DB5" w:rsidRPr="00D960F4" w:rsidRDefault="00450DB5" w:rsidP="00D960F4">
                  <w:pPr>
                    <w:pStyle w:val="bullet"/>
                    <w:numPr>
                      <w:ilvl w:val="0"/>
                      <w:numId w:val="11"/>
                    </w:numPr>
                    <w:spacing w:after="40"/>
                    <w:ind w:left="504"/>
                    <w:rPr>
                      <w:rFonts w:ascii="Garamond" w:hAnsi="Garamond"/>
                      <w:szCs w:val="22"/>
                    </w:rPr>
                  </w:pPr>
                  <w:r w:rsidRPr="00D960F4">
                    <w:rPr>
                      <w:rFonts w:ascii="Garamond" w:hAnsi="Garamond"/>
                      <w:szCs w:val="22"/>
                    </w:rPr>
                    <w:t>Lack of accountability for safety</w:t>
                  </w:r>
                </w:p>
              </w:txbxContent>
            </v:textbox>
          </v:rect>
        </w:pict>
      </w: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450DB5" w:rsidP="00D960F4">
      <w:pPr>
        <w:pStyle w:val="paragraph"/>
        <w:spacing w:after="80"/>
        <w:rPr>
          <w:rFonts w:ascii="Garamond" w:hAnsi="Garamond"/>
        </w:rPr>
      </w:pPr>
      <w:r>
        <w:rPr>
          <w:rFonts w:ascii="Garamond" w:hAnsi="Garamond"/>
          <w:noProof/>
        </w:rPr>
        <w:pict>
          <v:line id="_x0000_s1033" style="position:absolute;z-index:251667456" from="240pt,8.7pt" to="240.05pt,151.3pt" o:allowincell="f" strokeweight="1.25pt"/>
        </w:pict>
      </w: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p w:rsidR="00D960F4" w:rsidRPr="00BE30CE" w:rsidRDefault="00D960F4" w:rsidP="00D960F4">
      <w:pPr>
        <w:pStyle w:val="paragraph"/>
        <w:spacing w:after="80"/>
        <w:rPr>
          <w:rFonts w:ascii="Garamond" w:hAnsi="Garamond"/>
        </w:rPr>
      </w:pPr>
    </w:p>
    <w:sectPr w:rsidR="00D960F4" w:rsidRPr="00BE30CE" w:rsidSect="005512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340" w:right="72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DB5" w:rsidRDefault="00450DB5" w:rsidP="00732EF8">
      <w:r>
        <w:separator/>
      </w:r>
    </w:p>
  </w:endnote>
  <w:endnote w:type="continuationSeparator" w:id="0">
    <w:p w:rsidR="00450DB5" w:rsidRDefault="00450DB5" w:rsidP="00732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skervilleBE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 w:rsidP="00AB185A">
    <w:pPr>
      <w:rPr>
        <w:i/>
        <w:iCs/>
      </w:rPr>
    </w:pPr>
    <w:r w:rsidRPr="009A64FE">
      <w:rPr>
        <w:sz w:val="16"/>
        <w:szCs w:val="16"/>
      </w:rPr>
      <w:t xml:space="preserve">Page </w:t>
    </w:r>
    <w:r w:rsidRPr="009A64FE">
      <w:rPr>
        <w:sz w:val="16"/>
        <w:szCs w:val="16"/>
      </w:rPr>
      <w:fldChar w:fldCharType="begin"/>
    </w:r>
    <w:r w:rsidRPr="009A64FE">
      <w:rPr>
        <w:sz w:val="16"/>
        <w:szCs w:val="16"/>
      </w:rPr>
      <w:instrText xml:space="preserve"> PAGE   \* MERGEFORMAT </w:instrText>
    </w:r>
    <w:r w:rsidRPr="009A64FE">
      <w:rPr>
        <w:sz w:val="16"/>
        <w:szCs w:val="16"/>
      </w:rPr>
      <w:fldChar w:fldCharType="separate"/>
    </w:r>
    <w:r w:rsidR="006965E8">
      <w:rPr>
        <w:noProof/>
        <w:sz w:val="16"/>
        <w:szCs w:val="16"/>
      </w:rPr>
      <w:t>1</w:t>
    </w:r>
    <w:r w:rsidRPr="009A64FE">
      <w:rPr>
        <w:sz w:val="16"/>
        <w:szCs w:val="16"/>
      </w:rPr>
      <w:fldChar w:fldCharType="end"/>
    </w:r>
    <w:r w:rsidRPr="009A64FE">
      <w:rPr>
        <w:i/>
        <w:iCs/>
      </w:rPr>
      <w:t xml:space="preserve"> </w:t>
    </w:r>
  </w:p>
  <w:p w:rsidR="00450DB5" w:rsidRPr="009A64FE" w:rsidRDefault="00450DB5" w:rsidP="00AB185A">
    <w:pPr>
      <w:rPr>
        <w:i/>
        <w:iCs/>
      </w:rPr>
    </w:pPr>
  </w:p>
  <w:p w:rsidR="00450DB5" w:rsidRPr="00E96BB5" w:rsidRDefault="00450DB5" w:rsidP="00AB185A">
    <w:pPr>
      <w:rPr>
        <w:b/>
        <w:i/>
        <w:iCs/>
        <w:sz w:val="16"/>
        <w:szCs w:val="16"/>
      </w:rPr>
    </w:pPr>
    <w:r>
      <w:rPr>
        <w:b/>
        <w:i/>
        <w:iCs/>
        <w:sz w:val="16"/>
        <w:szCs w:val="16"/>
      </w:rPr>
      <w:t xml:space="preserve">This communication is </w:t>
    </w:r>
    <w:r w:rsidRPr="00E96BB5">
      <w:rPr>
        <w:b/>
        <w:i/>
        <w:iCs/>
        <w:sz w:val="16"/>
        <w:szCs w:val="16"/>
      </w:rPr>
      <w:t xml:space="preserve">for </w:t>
    </w:r>
    <w:r>
      <w:rPr>
        <w:b/>
        <w:i/>
        <w:iCs/>
        <w:sz w:val="16"/>
        <w:szCs w:val="16"/>
      </w:rPr>
      <w:t xml:space="preserve">informational </w:t>
    </w:r>
    <w:r w:rsidRPr="00E96BB5">
      <w:rPr>
        <w:b/>
        <w:i/>
        <w:iCs/>
        <w:sz w:val="16"/>
        <w:szCs w:val="16"/>
      </w:rPr>
      <w:t xml:space="preserve">purposes </w:t>
    </w:r>
    <w:r>
      <w:rPr>
        <w:b/>
        <w:i/>
        <w:iCs/>
        <w:sz w:val="16"/>
        <w:szCs w:val="16"/>
      </w:rPr>
      <w:t xml:space="preserve">only </w:t>
    </w:r>
    <w:r w:rsidRPr="00E96BB5">
      <w:rPr>
        <w:b/>
        <w:i/>
        <w:iCs/>
        <w:sz w:val="16"/>
        <w:szCs w:val="16"/>
      </w:rPr>
      <w:t xml:space="preserve">and is not </w:t>
    </w:r>
    <w:r>
      <w:rPr>
        <w:b/>
        <w:i/>
        <w:iCs/>
        <w:sz w:val="16"/>
        <w:szCs w:val="16"/>
      </w:rPr>
      <w:t xml:space="preserve">legal advice.  </w:t>
    </w:r>
    <w:r w:rsidRPr="00E96BB5">
      <w:rPr>
        <w:b/>
        <w:i/>
        <w:iCs/>
        <w:sz w:val="16"/>
        <w:szCs w:val="16"/>
      </w:rPr>
      <w:t>You are not insured against issues arising out of the use of our consulting, content, or tools</w:t>
    </w:r>
    <w:r>
      <w:rPr>
        <w:b/>
        <w:i/>
        <w:iCs/>
        <w:sz w:val="16"/>
        <w:szCs w:val="16"/>
      </w:rPr>
      <w:t xml:space="preserve"> and we suggest contacting your attorney for legal guidance</w:t>
    </w:r>
    <w:r w:rsidRPr="00E96BB5">
      <w:rPr>
        <w:b/>
        <w:i/>
        <w:iCs/>
        <w:sz w:val="16"/>
        <w:szCs w:val="16"/>
      </w:rPr>
      <w:t>.  Acceptance of the terms of this policy is a portion of the consideration required for your right to use our information. If you do not accept these terms, please contact us.</w:t>
    </w:r>
  </w:p>
  <w:p w:rsidR="00450DB5" w:rsidRPr="00AB185A" w:rsidRDefault="00450DB5" w:rsidP="00AB185A">
    <w:pPr>
      <w:pStyle w:val="Footer"/>
      <w:rPr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DB5" w:rsidRDefault="00450DB5" w:rsidP="00732EF8">
      <w:r>
        <w:separator/>
      </w:r>
    </w:p>
  </w:footnote>
  <w:footnote w:type="continuationSeparator" w:id="0">
    <w:p w:rsidR="00450DB5" w:rsidRDefault="00450DB5" w:rsidP="00732E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 w:rsidP="00AB185A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59020</wp:posOffset>
          </wp:positionH>
          <wp:positionV relativeFrom="paragraph">
            <wp:posOffset>351</wp:posOffset>
          </wp:positionV>
          <wp:extent cx="2128134" cy="953668"/>
          <wp:effectExtent l="19050" t="0" r="5466" b="0"/>
          <wp:wrapNone/>
          <wp:docPr id="2" name="Picture 2" descr="ccFGlogo4cl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FGlogo4clr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8134" cy="953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Default="00450DB5" w:rsidP="00AB185A">
    <w:pPr>
      <w:pStyle w:val="Header"/>
      <w:tabs>
        <w:tab w:val="left" w:pos="0"/>
      </w:tabs>
      <w:rPr>
        <w:sz w:val="20"/>
        <w:szCs w:val="20"/>
      </w:rPr>
    </w:pPr>
  </w:p>
  <w:p w:rsidR="00450DB5" w:rsidRPr="00894757" w:rsidRDefault="00450DB5" w:rsidP="00AB185A">
    <w:pPr>
      <w:pStyle w:val="Header"/>
      <w:tabs>
        <w:tab w:val="left" w:pos="0"/>
      </w:tabs>
      <w:rPr>
        <w:sz w:val="20"/>
        <w:szCs w:val="20"/>
      </w:rPr>
    </w:pPr>
    <w:r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397.6pt;margin-top:1.75pt;width:0;height:11.15pt;flip:y;z-index:251663360" o:connectortype="straight"/>
      </w:pict>
    </w:r>
    <w:r>
      <w:rPr>
        <w:noProof/>
        <w:sz w:val="20"/>
        <w:szCs w:val="20"/>
      </w:rPr>
      <w:pict>
        <v:shape id="_x0000_s2051" type="#_x0000_t32" style="position:absolute;margin-left:316.15pt;margin-top:1.75pt;width:0;height:11.15pt;flip:y;z-index:251662336" o:connectortype="straight"/>
      </w:pict>
    </w:r>
    <w:r>
      <w:rPr>
        <w:noProof/>
        <w:sz w:val="20"/>
        <w:szCs w:val="20"/>
      </w:rPr>
      <w:pict>
        <v:shape id="_x0000_s2050" type="#_x0000_t32" style="position:absolute;margin-left:208.9pt;margin-top:1.75pt;width:0;height:11.15pt;flip:y;z-index:251661312" o:connectortype="straight"/>
      </w:pict>
    </w:r>
    <w:r>
      <w:rPr>
        <w:sz w:val="20"/>
        <w:szCs w:val="20"/>
      </w:rPr>
      <w:t xml:space="preserve">    </w:t>
    </w:r>
    <w:r w:rsidRPr="00894757">
      <w:rPr>
        <w:sz w:val="20"/>
        <w:szCs w:val="20"/>
      </w:rPr>
      <w:t xml:space="preserve">2850 Clover Street </w:t>
    </w:r>
    <w:r w:rsidRPr="004651F6">
      <w:rPr>
        <w:sz w:val="12"/>
        <w:szCs w:val="12"/>
      </w:rPr>
      <w:t>●</w:t>
    </w:r>
    <w:r w:rsidRPr="00894757">
      <w:rPr>
        <w:sz w:val="20"/>
        <w:szCs w:val="20"/>
      </w:rPr>
      <w:t xml:space="preserve"> Pittsford, New York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 xml:space="preserve"> 14534    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 xml:space="preserve">Toll Free: 800.462.6435   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>Tel:</w:t>
    </w:r>
    <w:r>
      <w:rPr>
        <w:sz w:val="20"/>
        <w:szCs w:val="20"/>
      </w:rPr>
      <w:t xml:space="preserve"> 585.381.</w:t>
    </w:r>
    <w:r w:rsidRPr="00894757">
      <w:rPr>
        <w:sz w:val="20"/>
        <w:szCs w:val="20"/>
      </w:rPr>
      <w:t>8070      www.FlandersGroup.com</w:t>
    </w:r>
  </w:p>
  <w:p w:rsidR="00450DB5" w:rsidRPr="00894757" w:rsidRDefault="00450DB5" w:rsidP="00AB185A">
    <w:pPr>
      <w:pStyle w:val="Header"/>
      <w:tabs>
        <w:tab w:val="left" w:pos="0"/>
      </w:tabs>
      <w:rPr>
        <w:sz w:val="20"/>
        <w:szCs w:val="20"/>
      </w:rPr>
    </w:pPr>
    <w:r>
      <w:rPr>
        <w:noProof/>
        <w:sz w:val="20"/>
        <w:szCs w:val="20"/>
      </w:rPr>
      <w:pict>
        <v:shape id="_x0000_s2049" type="#_x0000_t32" style="position:absolute;margin-left:10.15pt;margin-top:1.65pt;width:500.75pt;height:0;z-index:251660288" o:connectortype="straight"/>
      </w:pict>
    </w:r>
  </w:p>
  <w:p w:rsidR="00450DB5" w:rsidRDefault="00450DB5">
    <w:pPr>
      <w:pStyle w:val="Header"/>
    </w:pP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DB5" w:rsidRDefault="00450D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812C4A4"/>
    <w:lvl w:ilvl="0">
      <w:numFmt w:val="decimal"/>
      <w:lvlText w:val="*"/>
      <w:lvlJc w:val="left"/>
    </w:lvl>
  </w:abstractNum>
  <w:abstractNum w:abstractNumId="1">
    <w:nsid w:val="179A21EC"/>
    <w:multiLevelType w:val="hybridMultilevel"/>
    <w:tmpl w:val="361C5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F65ED"/>
    <w:multiLevelType w:val="hybridMultilevel"/>
    <w:tmpl w:val="4B4AE920"/>
    <w:lvl w:ilvl="0" w:tplc="D94E386E">
      <w:start w:val="1"/>
      <w:numFmt w:val="bullet"/>
      <w:lvlText w:val=""/>
      <w:lvlJc w:val="left"/>
      <w:pPr>
        <w:tabs>
          <w:tab w:val="num" w:pos="720"/>
        </w:tabs>
        <w:ind w:left="720" w:hanging="432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571765"/>
    <w:multiLevelType w:val="hybridMultilevel"/>
    <w:tmpl w:val="70D6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128E1"/>
    <w:multiLevelType w:val="hybridMultilevel"/>
    <w:tmpl w:val="F0466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47450"/>
    <w:multiLevelType w:val="singleLevel"/>
    <w:tmpl w:val="9286C0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>
    <w:nsid w:val="390249DF"/>
    <w:multiLevelType w:val="hybridMultilevel"/>
    <w:tmpl w:val="6E44B2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A4158"/>
    <w:multiLevelType w:val="hybridMultilevel"/>
    <w:tmpl w:val="3894DD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D3350"/>
    <w:multiLevelType w:val="hybridMultilevel"/>
    <w:tmpl w:val="69148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0016A1"/>
    <w:multiLevelType w:val="hybridMultilevel"/>
    <w:tmpl w:val="CCB8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E0480B"/>
    <w:multiLevelType w:val="hybridMultilevel"/>
    <w:tmpl w:val="0C0C81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207186"/>
    <w:multiLevelType w:val="hybridMultilevel"/>
    <w:tmpl w:val="1424F508"/>
    <w:lvl w:ilvl="0" w:tplc="D7D248A2">
      <w:start w:val="1"/>
      <w:numFmt w:val="lowerLetter"/>
      <w:lvlText w:val="%1."/>
      <w:lvlJc w:val="left"/>
      <w:pPr>
        <w:ind w:left="720" w:hanging="360"/>
      </w:pPr>
      <w:rPr>
        <w:rFonts w:ascii="Garamond" w:eastAsia="Calibri" w:hAnsi="Garamond" w:cs="BaskervilleBE-Regula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8"/>
  </w:num>
  <w:num w:numId="7">
    <w:abstractNumId w:val="7"/>
  </w:num>
  <w:num w:numId="8">
    <w:abstractNumId w:val="10"/>
  </w:num>
  <w:num w:numId="9">
    <w:abstractNumId w:val="6"/>
  </w:num>
  <w:num w:numId="10">
    <w:abstractNumId w:val="2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3">
      <o:colormenu v:ext="edit" fillcolor="none [3212]"/>
    </o:shapedefaults>
    <o:shapelayout v:ext="edit">
      <o:idmap v:ext="edit" data="2"/>
      <o:rules v:ext="edit">
        <o:r id="V:Rule5" type="connector" idref="#_x0000_s2050"/>
        <o:r id="V:Rule6" type="connector" idref="#_x0000_s2051"/>
        <o:r id="V:Rule7" type="connector" idref="#_x0000_s2049"/>
        <o:r id="V:Rule8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27F22"/>
    <w:rsid w:val="0013636D"/>
    <w:rsid w:val="002A6DEC"/>
    <w:rsid w:val="002E6C9B"/>
    <w:rsid w:val="003A27C7"/>
    <w:rsid w:val="00420043"/>
    <w:rsid w:val="004267D4"/>
    <w:rsid w:val="00447DE4"/>
    <w:rsid w:val="00450DB5"/>
    <w:rsid w:val="00495D55"/>
    <w:rsid w:val="004F1C79"/>
    <w:rsid w:val="005512F1"/>
    <w:rsid w:val="006965E8"/>
    <w:rsid w:val="00732EF8"/>
    <w:rsid w:val="00792E69"/>
    <w:rsid w:val="008D458D"/>
    <w:rsid w:val="00993981"/>
    <w:rsid w:val="00AB185A"/>
    <w:rsid w:val="00B03E62"/>
    <w:rsid w:val="00B12527"/>
    <w:rsid w:val="00B611C3"/>
    <w:rsid w:val="00C56459"/>
    <w:rsid w:val="00CB77EB"/>
    <w:rsid w:val="00D27F22"/>
    <w:rsid w:val="00D960F4"/>
    <w:rsid w:val="00EA5A47"/>
    <w:rsid w:val="00F9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F22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13636D"/>
    <w:pPr>
      <w:keepNext/>
      <w:jc w:val="center"/>
      <w:outlineLvl w:val="3"/>
    </w:pPr>
    <w:rPr>
      <w:rFonts w:ascii="Times New Roman" w:hAnsi="Times New Roman"/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7F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7F22"/>
    <w:rPr>
      <w:rFonts w:ascii="Garamond" w:eastAsia="Times New Roman" w:hAnsi="Garamond" w:cs="Times New Roman"/>
      <w:sz w:val="24"/>
      <w:szCs w:val="24"/>
    </w:rPr>
  </w:style>
  <w:style w:type="paragraph" w:styleId="Footer">
    <w:name w:val="footer"/>
    <w:basedOn w:val="Normal"/>
    <w:link w:val="FooterChar"/>
    <w:rsid w:val="00D27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27F22"/>
    <w:rPr>
      <w:rFonts w:ascii="Garamond" w:eastAsia="Times New Roman" w:hAnsi="Garamond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F2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185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13636D"/>
    <w:rPr>
      <w:rFonts w:ascii="Times New Roman" w:eastAsia="Times New Roman" w:hAnsi="Times New Roman" w:cs="Times New Roman"/>
      <w:b/>
      <w:bCs/>
      <w:sz w:val="48"/>
      <w:szCs w:val="24"/>
    </w:rPr>
  </w:style>
  <w:style w:type="paragraph" w:styleId="BodyText">
    <w:name w:val="Body Text"/>
    <w:basedOn w:val="Normal"/>
    <w:link w:val="BodyTextChar"/>
    <w:semiHidden/>
    <w:rsid w:val="0013636D"/>
    <w:pPr>
      <w:jc w:val="both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semiHidden/>
    <w:rsid w:val="0013636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96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0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ullet">
    <w:name w:val="bullet"/>
    <w:aliases w:val="b"/>
    <w:basedOn w:val="Normal"/>
    <w:rsid w:val="00D960F4"/>
    <w:pPr>
      <w:widowControl w:val="0"/>
      <w:tabs>
        <w:tab w:val="left" w:pos="720"/>
      </w:tabs>
      <w:overflowPunct w:val="0"/>
      <w:autoSpaceDE w:val="0"/>
      <w:autoSpaceDN w:val="0"/>
      <w:adjustRightInd w:val="0"/>
      <w:spacing w:after="80"/>
      <w:ind w:left="720" w:hanging="360"/>
      <w:textAlignment w:val="baseline"/>
    </w:pPr>
    <w:rPr>
      <w:rFonts w:ascii="Times New Roman" w:hAnsi="Times New Roman"/>
      <w:sz w:val="22"/>
      <w:szCs w:val="20"/>
    </w:rPr>
  </w:style>
  <w:style w:type="paragraph" w:customStyle="1" w:styleId="paragraph">
    <w:name w:val="paragraph"/>
    <w:aliases w:val="p"/>
    <w:basedOn w:val="Normal"/>
    <w:rsid w:val="00D960F4"/>
    <w:pPr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hAnsi="Times New Roman"/>
      <w:sz w:val="22"/>
      <w:szCs w:val="20"/>
    </w:rPr>
  </w:style>
  <w:style w:type="paragraph" w:customStyle="1" w:styleId="instruction">
    <w:name w:val="instruction"/>
    <w:aliases w:val="in,instructions"/>
    <w:basedOn w:val="paragraph"/>
    <w:rsid w:val="00D960F4"/>
    <w:pPr>
      <w:spacing w:after="120"/>
    </w:pPr>
    <w:rPr>
      <w:rFonts w:ascii="Arial" w:hAnsi="Arial"/>
      <w:i/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Flanders Group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vwebster</cp:lastModifiedBy>
  <cp:revision>3</cp:revision>
  <dcterms:created xsi:type="dcterms:W3CDTF">2014-06-30T15:33:00Z</dcterms:created>
  <dcterms:modified xsi:type="dcterms:W3CDTF">2014-06-30T15:40:00Z</dcterms:modified>
</cp:coreProperties>
</file>